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BBDE" w14:textId="12126F5F" w:rsidR="00310045" w:rsidRDefault="00071EC1" w:rsidP="00E9136D">
      <w:pPr>
        <w:jc w:val="center"/>
        <w:rPr>
          <w:b/>
          <w:sz w:val="36"/>
          <w:szCs w:val="36"/>
        </w:rPr>
      </w:pPr>
      <w:r w:rsidRPr="00A37DFB">
        <w:rPr>
          <w:b/>
          <w:sz w:val="36"/>
          <w:szCs w:val="36"/>
        </w:rPr>
        <w:t>GİZLİLİK VE KİŞİSEL VERİLERİN KORUNMASI</w:t>
      </w:r>
    </w:p>
    <w:p w14:paraId="3720EB05" w14:textId="77777777" w:rsidR="00C508AF" w:rsidRPr="00A37DFB" w:rsidRDefault="00071EC1" w:rsidP="00E9136D">
      <w:pPr>
        <w:jc w:val="center"/>
        <w:rPr>
          <w:b/>
          <w:sz w:val="36"/>
          <w:szCs w:val="36"/>
        </w:rPr>
      </w:pPr>
      <w:r w:rsidRPr="00A37DFB">
        <w:rPr>
          <w:b/>
          <w:sz w:val="36"/>
          <w:szCs w:val="36"/>
        </w:rPr>
        <w:t>PO</w:t>
      </w:r>
      <w:r w:rsidR="00A37DFB">
        <w:rPr>
          <w:b/>
          <w:sz w:val="36"/>
          <w:szCs w:val="36"/>
        </w:rPr>
        <w:t>L</w:t>
      </w:r>
      <w:r w:rsidRPr="00A37DFB">
        <w:rPr>
          <w:b/>
          <w:sz w:val="36"/>
          <w:szCs w:val="36"/>
        </w:rPr>
        <w:t>İTİKASI</w:t>
      </w:r>
    </w:p>
    <w:p w14:paraId="607A2750" w14:textId="77777777" w:rsidR="000C1C4B" w:rsidRPr="00A37DFB" w:rsidRDefault="000C1C4B" w:rsidP="00E9136D">
      <w:pPr>
        <w:jc w:val="both"/>
        <w:rPr>
          <w:b/>
          <w:sz w:val="24"/>
          <w:szCs w:val="24"/>
        </w:rPr>
      </w:pPr>
      <w:r w:rsidRPr="00A37DFB">
        <w:rPr>
          <w:b/>
          <w:sz w:val="24"/>
          <w:szCs w:val="24"/>
        </w:rPr>
        <w:t>1. AMAÇ:</w:t>
      </w:r>
    </w:p>
    <w:p w14:paraId="30651D0A" w14:textId="77777777" w:rsidR="00D44BBB" w:rsidRPr="00A37DFB" w:rsidRDefault="00D44BBB" w:rsidP="00D44BBB">
      <w:pPr>
        <w:jc w:val="both"/>
        <w:rPr>
          <w:sz w:val="24"/>
          <w:szCs w:val="24"/>
        </w:rPr>
      </w:pPr>
      <w:r w:rsidRPr="00A37DFB">
        <w:rPr>
          <w:sz w:val="24"/>
          <w:szCs w:val="24"/>
        </w:rPr>
        <w:t>Kurumumuz gizliliğin sağlanması amacıyla her türlü güvenlik önlemlerini almakta ve hukuki yükümlülüklerini yerine getirmektedir. Bu konuda ayrı bir özen gösterdiğimizi sizlere bildirmek isteriz.</w:t>
      </w:r>
    </w:p>
    <w:p w14:paraId="2BDA9F03" w14:textId="2EF562E9" w:rsidR="000C1C4B" w:rsidRPr="00A37DFB" w:rsidRDefault="000C1C4B" w:rsidP="00E9136D">
      <w:pPr>
        <w:jc w:val="both"/>
        <w:rPr>
          <w:b/>
          <w:sz w:val="24"/>
          <w:szCs w:val="24"/>
        </w:rPr>
      </w:pPr>
      <w:r w:rsidRPr="00A37DFB">
        <w:rPr>
          <w:b/>
          <w:sz w:val="24"/>
          <w:szCs w:val="24"/>
        </w:rPr>
        <w:t>2. VERİ SORUMLUSU KİMLİĞİ:</w:t>
      </w:r>
    </w:p>
    <w:tbl>
      <w:tblPr>
        <w:tblStyle w:val="TabloKlavuzu"/>
        <w:tblW w:w="9918" w:type="dxa"/>
        <w:tblLayout w:type="fixed"/>
        <w:tblLook w:val="04A0" w:firstRow="1" w:lastRow="0" w:firstColumn="1" w:lastColumn="0" w:noHBand="0" w:noVBand="1"/>
      </w:tblPr>
      <w:tblGrid>
        <w:gridCol w:w="2972"/>
        <w:gridCol w:w="2693"/>
        <w:gridCol w:w="2268"/>
        <w:gridCol w:w="1985"/>
      </w:tblGrid>
      <w:tr w:rsidR="00D44BBB" w:rsidRPr="007314AD" w14:paraId="31BBD113" w14:textId="77777777" w:rsidTr="001925F0">
        <w:trPr>
          <w:trHeight w:val="532"/>
        </w:trPr>
        <w:tc>
          <w:tcPr>
            <w:tcW w:w="2972" w:type="dxa"/>
            <w:shd w:val="clear" w:color="auto" w:fill="000000" w:themeFill="text1"/>
          </w:tcPr>
          <w:p w14:paraId="2D8567C5" w14:textId="77777777" w:rsidR="00D44BBB" w:rsidRPr="007314AD" w:rsidRDefault="00D44BBB" w:rsidP="00D44BBB">
            <w:pPr>
              <w:pStyle w:val="KonuBal"/>
              <w:spacing w:line="50" w:lineRule="atLeast"/>
              <w:rPr>
                <w:rFonts w:asciiTheme="minorHAnsi" w:hAnsiTheme="minorHAnsi" w:cstheme="minorHAnsi"/>
                <w:color w:val="000000"/>
                <w:sz w:val="24"/>
              </w:rPr>
            </w:pPr>
          </w:p>
          <w:p w14:paraId="71EAAB0C" w14:textId="77777777" w:rsidR="00D44BBB" w:rsidRPr="007314AD" w:rsidRDefault="00D44BBB" w:rsidP="00D44BBB">
            <w:pPr>
              <w:pStyle w:val="KonuBal"/>
              <w:spacing w:line="50" w:lineRule="atLeast"/>
              <w:rPr>
                <w:rFonts w:asciiTheme="minorHAnsi" w:hAnsiTheme="minorHAnsi" w:cstheme="minorHAnsi"/>
                <w:color w:val="000000"/>
                <w:sz w:val="24"/>
              </w:rPr>
            </w:pPr>
            <w:r w:rsidRPr="007314AD">
              <w:rPr>
                <w:rFonts w:asciiTheme="minorHAnsi" w:hAnsiTheme="minorHAnsi" w:cstheme="minorHAnsi"/>
                <w:color w:val="FFFFFF" w:themeColor="background1"/>
                <w:sz w:val="24"/>
              </w:rPr>
              <w:t>TARAFLAR</w:t>
            </w:r>
          </w:p>
        </w:tc>
        <w:tc>
          <w:tcPr>
            <w:tcW w:w="2693" w:type="dxa"/>
          </w:tcPr>
          <w:p w14:paraId="52B0CF93" w14:textId="77777777" w:rsidR="00D44BBB" w:rsidRPr="007314AD" w:rsidRDefault="00D44BBB" w:rsidP="00D44BBB">
            <w:pPr>
              <w:pStyle w:val="KonuBal"/>
              <w:spacing w:line="50" w:lineRule="atLeast"/>
              <w:rPr>
                <w:rFonts w:asciiTheme="minorHAnsi" w:hAnsiTheme="minorHAnsi" w:cstheme="minorHAnsi"/>
                <w:color w:val="000000"/>
                <w:sz w:val="24"/>
              </w:rPr>
            </w:pPr>
          </w:p>
          <w:p w14:paraId="64182553" w14:textId="77777777" w:rsidR="00D44BBB" w:rsidRPr="007314AD" w:rsidRDefault="00D44BBB" w:rsidP="00D44BBB">
            <w:pPr>
              <w:pStyle w:val="KonuBal"/>
              <w:spacing w:line="50" w:lineRule="atLeast"/>
              <w:rPr>
                <w:rFonts w:asciiTheme="minorHAnsi" w:hAnsiTheme="minorHAnsi" w:cstheme="minorHAnsi"/>
                <w:color w:val="000000"/>
                <w:sz w:val="24"/>
              </w:rPr>
            </w:pPr>
            <w:r w:rsidRPr="007314AD">
              <w:rPr>
                <w:rFonts w:asciiTheme="minorHAnsi" w:hAnsiTheme="minorHAnsi" w:cstheme="minorHAnsi"/>
                <w:color w:val="000000"/>
                <w:sz w:val="24"/>
              </w:rPr>
              <w:t>Adres</w:t>
            </w:r>
          </w:p>
        </w:tc>
        <w:tc>
          <w:tcPr>
            <w:tcW w:w="2268" w:type="dxa"/>
          </w:tcPr>
          <w:p w14:paraId="0D5CC2B6" w14:textId="77777777" w:rsidR="00D44BBB" w:rsidRPr="007314AD" w:rsidRDefault="00D44BBB" w:rsidP="00D44BBB">
            <w:pPr>
              <w:pStyle w:val="KonuBal"/>
              <w:spacing w:line="50" w:lineRule="atLeast"/>
              <w:rPr>
                <w:rFonts w:asciiTheme="minorHAnsi" w:hAnsiTheme="minorHAnsi" w:cstheme="minorHAnsi"/>
                <w:color w:val="000000"/>
                <w:sz w:val="24"/>
              </w:rPr>
            </w:pPr>
          </w:p>
          <w:p w14:paraId="36FF949F" w14:textId="77777777" w:rsidR="00D44BBB" w:rsidRDefault="00D44BBB" w:rsidP="00D44BBB">
            <w:pPr>
              <w:pStyle w:val="KonuBal"/>
              <w:spacing w:line="50" w:lineRule="atLeast"/>
              <w:rPr>
                <w:rFonts w:asciiTheme="minorHAnsi" w:hAnsiTheme="minorHAnsi" w:cstheme="minorHAnsi"/>
                <w:color w:val="000000"/>
                <w:sz w:val="24"/>
              </w:rPr>
            </w:pPr>
            <w:r>
              <w:rPr>
                <w:rFonts w:asciiTheme="minorHAnsi" w:hAnsiTheme="minorHAnsi" w:cstheme="minorHAnsi"/>
                <w:color w:val="000000"/>
                <w:sz w:val="24"/>
              </w:rPr>
              <w:t>Politikadaki</w:t>
            </w:r>
          </w:p>
          <w:p w14:paraId="3AA686A0" w14:textId="37724CF8" w:rsidR="00D44BBB" w:rsidRPr="007314AD" w:rsidRDefault="00D44BBB" w:rsidP="00D44BBB">
            <w:pPr>
              <w:pStyle w:val="KonuBal"/>
              <w:spacing w:line="50" w:lineRule="atLeast"/>
              <w:rPr>
                <w:rFonts w:asciiTheme="minorHAnsi" w:hAnsiTheme="minorHAnsi" w:cstheme="minorHAnsi"/>
                <w:color w:val="000000"/>
                <w:sz w:val="24"/>
              </w:rPr>
            </w:pPr>
            <w:r w:rsidRPr="007314AD">
              <w:rPr>
                <w:rFonts w:asciiTheme="minorHAnsi" w:hAnsiTheme="minorHAnsi" w:cstheme="minorHAnsi"/>
                <w:color w:val="000000"/>
                <w:sz w:val="24"/>
              </w:rPr>
              <w:t>Anıldığı İsim</w:t>
            </w:r>
          </w:p>
        </w:tc>
        <w:tc>
          <w:tcPr>
            <w:tcW w:w="1985" w:type="dxa"/>
          </w:tcPr>
          <w:p w14:paraId="21877F0B" w14:textId="77777777" w:rsidR="00D44BBB" w:rsidRPr="007314AD" w:rsidRDefault="00D44BBB" w:rsidP="00D44BBB">
            <w:pPr>
              <w:pStyle w:val="KonuBal"/>
              <w:spacing w:line="50" w:lineRule="atLeast"/>
              <w:rPr>
                <w:rFonts w:asciiTheme="minorHAnsi" w:hAnsiTheme="minorHAnsi" w:cstheme="minorHAnsi"/>
                <w:color w:val="000000"/>
                <w:sz w:val="24"/>
              </w:rPr>
            </w:pPr>
          </w:p>
          <w:p w14:paraId="66219772" w14:textId="275CE14D" w:rsidR="00D44BBB" w:rsidRPr="007314AD" w:rsidRDefault="00D44BBB" w:rsidP="00D44BBB">
            <w:pPr>
              <w:pStyle w:val="KonuBal"/>
              <w:spacing w:line="50" w:lineRule="atLeast"/>
              <w:rPr>
                <w:rFonts w:asciiTheme="minorHAnsi" w:hAnsiTheme="minorHAnsi" w:cstheme="minorHAnsi"/>
                <w:color w:val="000000"/>
                <w:sz w:val="24"/>
              </w:rPr>
            </w:pPr>
            <w:r>
              <w:rPr>
                <w:rFonts w:asciiTheme="minorHAnsi" w:hAnsiTheme="minorHAnsi" w:cstheme="minorHAnsi"/>
                <w:color w:val="000000"/>
                <w:sz w:val="24"/>
              </w:rPr>
              <w:t>Politikadaki</w:t>
            </w:r>
            <w:r w:rsidRPr="007314AD">
              <w:rPr>
                <w:rFonts w:asciiTheme="minorHAnsi" w:hAnsiTheme="minorHAnsi" w:cstheme="minorHAnsi"/>
                <w:color w:val="000000"/>
                <w:sz w:val="24"/>
              </w:rPr>
              <w:t xml:space="preserve"> Rolü</w:t>
            </w:r>
          </w:p>
        </w:tc>
      </w:tr>
      <w:tr w:rsidR="00D44BBB" w:rsidRPr="007314AD" w14:paraId="007D9610" w14:textId="77777777" w:rsidTr="001925F0">
        <w:tc>
          <w:tcPr>
            <w:tcW w:w="2972" w:type="dxa"/>
          </w:tcPr>
          <w:p w14:paraId="0D508585" w14:textId="77777777" w:rsidR="00D44BBB" w:rsidRPr="007314AD" w:rsidRDefault="00D44BBB" w:rsidP="00D44BBB">
            <w:pPr>
              <w:jc w:val="center"/>
              <w:rPr>
                <w:rFonts w:cstheme="minorHAnsi"/>
                <w:sz w:val="24"/>
                <w:szCs w:val="24"/>
              </w:rPr>
            </w:pPr>
          </w:p>
          <w:p w14:paraId="651EFAF5" w14:textId="77777777" w:rsidR="00D44BBB" w:rsidRPr="007314AD" w:rsidRDefault="00D44BBB" w:rsidP="00D44BBB">
            <w:pPr>
              <w:jc w:val="center"/>
              <w:rPr>
                <w:rFonts w:cstheme="minorHAnsi"/>
                <w:b/>
                <w:bCs/>
                <w:color w:val="000000" w:themeColor="text1"/>
                <w:sz w:val="24"/>
                <w:szCs w:val="24"/>
              </w:rPr>
            </w:pPr>
            <w:r w:rsidRPr="007314AD">
              <w:rPr>
                <w:rFonts w:cstheme="minorHAnsi"/>
                <w:b/>
                <w:bCs/>
                <w:color w:val="000000" w:themeColor="text1"/>
                <w:sz w:val="24"/>
                <w:szCs w:val="24"/>
              </w:rPr>
              <w:t>Silifke Ticaret ve Sanayi Odası</w:t>
            </w:r>
          </w:p>
          <w:p w14:paraId="708E7952" w14:textId="77777777" w:rsidR="00D44BBB" w:rsidRPr="007314AD" w:rsidRDefault="00D44BBB" w:rsidP="00D44BBB">
            <w:pPr>
              <w:jc w:val="center"/>
              <w:rPr>
                <w:rFonts w:cstheme="minorHAnsi"/>
                <w:sz w:val="24"/>
                <w:szCs w:val="24"/>
              </w:rPr>
            </w:pPr>
          </w:p>
        </w:tc>
        <w:tc>
          <w:tcPr>
            <w:tcW w:w="2693" w:type="dxa"/>
          </w:tcPr>
          <w:p w14:paraId="24D12358" w14:textId="77777777" w:rsidR="00D44BBB" w:rsidRPr="007314AD" w:rsidRDefault="00D44BBB" w:rsidP="00D44BBB">
            <w:pPr>
              <w:jc w:val="center"/>
              <w:rPr>
                <w:rFonts w:cstheme="minorHAnsi"/>
                <w:sz w:val="24"/>
                <w:szCs w:val="24"/>
              </w:rPr>
            </w:pPr>
          </w:p>
          <w:p w14:paraId="0645B7AC" w14:textId="77777777" w:rsidR="00D44BBB" w:rsidRPr="007314AD" w:rsidRDefault="00D44BBB" w:rsidP="00D44BBB">
            <w:pPr>
              <w:jc w:val="center"/>
              <w:rPr>
                <w:rFonts w:cstheme="minorHAnsi"/>
                <w:sz w:val="24"/>
                <w:szCs w:val="24"/>
              </w:rPr>
            </w:pPr>
            <w:proofErr w:type="spellStart"/>
            <w:r w:rsidRPr="007314AD">
              <w:rPr>
                <w:rFonts w:cstheme="minorHAnsi"/>
                <w:color w:val="000000" w:themeColor="text1"/>
                <w:sz w:val="24"/>
                <w:szCs w:val="24"/>
              </w:rPr>
              <w:t>Camikebir</w:t>
            </w:r>
            <w:proofErr w:type="spellEnd"/>
            <w:r w:rsidRPr="007314AD">
              <w:rPr>
                <w:rFonts w:cstheme="minorHAnsi"/>
                <w:color w:val="000000" w:themeColor="text1"/>
                <w:sz w:val="24"/>
                <w:szCs w:val="24"/>
              </w:rPr>
              <w:t xml:space="preserve"> Mahallesi Mefkure Sokak No:2 Silifke TSO Hizmet Binası Silifke / MERSİN</w:t>
            </w:r>
          </w:p>
        </w:tc>
        <w:tc>
          <w:tcPr>
            <w:tcW w:w="2268" w:type="dxa"/>
          </w:tcPr>
          <w:p w14:paraId="3BA3E6A6" w14:textId="77777777" w:rsidR="00D44BBB" w:rsidRPr="007314AD" w:rsidRDefault="00D44BBB" w:rsidP="00D44BBB">
            <w:pPr>
              <w:jc w:val="center"/>
              <w:rPr>
                <w:rFonts w:cstheme="minorHAnsi"/>
                <w:sz w:val="24"/>
                <w:szCs w:val="24"/>
              </w:rPr>
            </w:pPr>
          </w:p>
          <w:p w14:paraId="19D44BBE" w14:textId="760A3B5C" w:rsidR="00D44BBB" w:rsidRPr="007314AD" w:rsidRDefault="00D44BBB" w:rsidP="00D44BBB">
            <w:pPr>
              <w:jc w:val="center"/>
              <w:rPr>
                <w:rFonts w:cstheme="minorHAnsi"/>
                <w:sz w:val="24"/>
                <w:szCs w:val="24"/>
              </w:rPr>
            </w:pPr>
            <w:r>
              <w:rPr>
                <w:rFonts w:cstheme="minorHAnsi"/>
                <w:sz w:val="24"/>
                <w:szCs w:val="24"/>
              </w:rPr>
              <w:t>Kurum</w:t>
            </w:r>
          </w:p>
        </w:tc>
        <w:tc>
          <w:tcPr>
            <w:tcW w:w="1985" w:type="dxa"/>
          </w:tcPr>
          <w:p w14:paraId="006A7EE9" w14:textId="77777777" w:rsidR="00D44BBB" w:rsidRPr="007314AD" w:rsidRDefault="00D44BBB" w:rsidP="00D44BBB">
            <w:pPr>
              <w:jc w:val="center"/>
              <w:rPr>
                <w:rFonts w:cstheme="minorHAnsi"/>
                <w:sz w:val="24"/>
                <w:szCs w:val="24"/>
              </w:rPr>
            </w:pPr>
          </w:p>
          <w:p w14:paraId="10935DAE" w14:textId="77777777" w:rsidR="00D44BBB" w:rsidRPr="007314AD" w:rsidRDefault="00D44BBB" w:rsidP="00D44BBB">
            <w:pPr>
              <w:jc w:val="center"/>
              <w:rPr>
                <w:rFonts w:cstheme="minorHAnsi"/>
                <w:sz w:val="24"/>
                <w:szCs w:val="24"/>
              </w:rPr>
            </w:pPr>
            <w:r w:rsidRPr="007314AD">
              <w:rPr>
                <w:rFonts w:cstheme="minorHAnsi"/>
                <w:sz w:val="24"/>
                <w:szCs w:val="24"/>
              </w:rPr>
              <w:t>Veri Sorumlusu</w:t>
            </w:r>
          </w:p>
        </w:tc>
      </w:tr>
    </w:tbl>
    <w:p w14:paraId="4ACE22F4" w14:textId="77777777" w:rsidR="00A37DFB" w:rsidRPr="00A37DFB" w:rsidRDefault="00A37DFB" w:rsidP="00E9136D">
      <w:pPr>
        <w:jc w:val="both"/>
        <w:rPr>
          <w:b/>
          <w:sz w:val="24"/>
          <w:szCs w:val="24"/>
        </w:rPr>
      </w:pPr>
      <w:r w:rsidRPr="00A37DFB">
        <w:rPr>
          <w:b/>
          <w:sz w:val="24"/>
          <w:szCs w:val="24"/>
        </w:rPr>
        <w:t>3. KİŞİSEL VERİLERİN İŞLENMESİ DAYANAĞI VE AMAÇLARI:</w:t>
      </w:r>
    </w:p>
    <w:p w14:paraId="611FB4E5" w14:textId="6CAC3CB7" w:rsidR="00A37DFB" w:rsidRPr="00A37DFB" w:rsidRDefault="0026710A" w:rsidP="00E9136D">
      <w:pPr>
        <w:jc w:val="both"/>
        <w:rPr>
          <w:sz w:val="24"/>
          <w:szCs w:val="24"/>
        </w:rPr>
      </w:pPr>
      <w:r>
        <w:rPr>
          <w:sz w:val="24"/>
          <w:szCs w:val="24"/>
        </w:rPr>
        <w:t>Üyelerimize</w:t>
      </w:r>
      <w:r w:rsidR="00A37DFB" w:rsidRPr="00A37DFB">
        <w:rPr>
          <w:sz w:val="24"/>
          <w:szCs w:val="24"/>
        </w:rPr>
        <w:t xml:space="preserve"> daha iyi hizmet sunabilmek amacıyla ve Kanun’dan kaynaklı yükümlülükleri yerine getirme amacıyla sitemizde bazı kişisel verilerin işlenmesine ihtiyaç duymaktayız. İnternet sitemiz üzerinden aldığımız kişisel verileriniz:</w:t>
      </w:r>
    </w:p>
    <w:p w14:paraId="186B8F42" w14:textId="77777777" w:rsidR="00A37DFB" w:rsidRPr="00A37DFB" w:rsidRDefault="00A37DFB" w:rsidP="00E9136D">
      <w:pPr>
        <w:pStyle w:val="ListeParagraf"/>
        <w:numPr>
          <w:ilvl w:val="0"/>
          <w:numId w:val="1"/>
        </w:numPr>
        <w:jc w:val="both"/>
        <w:rPr>
          <w:sz w:val="24"/>
          <w:szCs w:val="24"/>
        </w:rPr>
      </w:pPr>
      <w:r w:rsidRPr="00A37DFB">
        <w:rPr>
          <w:sz w:val="24"/>
          <w:szCs w:val="24"/>
        </w:rPr>
        <w:t>İletişim kurmak,</w:t>
      </w:r>
    </w:p>
    <w:p w14:paraId="71639730" w14:textId="77777777" w:rsidR="00A37DFB" w:rsidRPr="00A37DFB" w:rsidRDefault="00A37DFB" w:rsidP="00E9136D">
      <w:pPr>
        <w:pStyle w:val="ListeParagraf"/>
        <w:numPr>
          <w:ilvl w:val="0"/>
          <w:numId w:val="1"/>
        </w:numPr>
        <w:jc w:val="both"/>
        <w:rPr>
          <w:sz w:val="24"/>
          <w:szCs w:val="24"/>
        </w:rPr>
      </w:pPr>
      <w:r w:rsidRPr="00A37DFB">
        <w:rPr>
          <w:sz w:val="24"/>
          <w:szCs w:val="24"/>
        </w:rPr>
        <w:t>İletişim bilgileri üzerinden alınan hizmet konusuyla bağlantılı olmak üzere ürün tanıtımı,</w:t>
      </w:r>
    </w:p>
    <w:p w14:paraId="14ABFFD4" w14:textId="6C95BF4F" w:rsidR="00A37DFB" w:rsidRPr="00A37DFB" w:rsidRDefault="0026710A" w:rsidP="00E9136D">
      <w:pPr>
        <w:pStyle w:val="ListeParagraf"/>
        <w:numPr>
          <w:ilvl w:val="0"/>
          <w:numId w:val="1"/>
        </w:numPr>
        <w:jc w:val="both"/>
        <w:rPr>
          <w:sz w:val="24"/>
          <w:szCs w:val="24"/>
        </w:rPr>
      </w:pPr>
      <w:r>
        <w:rPr>
          <w:sz w:val="24"/>
          <w:szCs w:val="24"/>
        </w:rPr>
        <w:t>Üyeleri gelişmelerden</w:t>
      </w:r>
      <w:r w:rsidR="00A37DFB" w:rsidRPr="00A37DFB">
        <w:rPr>
          <w:sz w:val="24"/>
          <w:szCs w:val="24"/>
        </w:rPr>
        <w:t xml:space="preserve"> haberdar etmek,</w:t>
      </w:r>
    </w:p>
    <w:p w14:paraId="0F92D257" w14:textId="2E98A470" w:rsidR="00A37DFB" w:rsidRDefault="00A37DFB" w:rsidP="0026710A">
      <w:pPr>
        <w:pStyle w:val="ListeParagraf"/>
        <w:numPr>
          <w:ilvl w:val="0"/>
          <w:numId w:val="1"/>
        </w:numPr>
        <w:jc w:val="both"/>
        <w:rPr>
          <w:sz w:val="24"/>
          <w:szCs w:val="24"/>
        </w:rPr>
      </w:pPr>
      <w:r w:rsidRPr="00A37DFB">
        <w:rPr>
          <w:sz w:val="24"/>
          <w:szCs w:val="24"/>
        </w:rPr>
        <w:t>Verilen hizmetin değerlendirilmesi,</w:t>
      </w:r>
    </w:p>
    <w:p w14:paraId="6F4AD5CE" w14:textId="28B42F03" w:rsidR="0026710A" w:rsidRDefault="0026710A" w:rsidP="0026710A">
      <w:pPr>
        <w:pStyle w:val="ListeParagraf"/>
        <w:numPr>
          <w:ilvl w:val="0"/>
          <w:numId w:val="1"/>
        </w:numPr>
        <w:jc w:val="both"/>
        <w:rPr>
          <w:sz w:val="24"/>
          <w:szCs w:val="24"/>
        </w:rPr>
      </w:pPr>
      <w:r>
        <w:rPr>
          <w:sz w:val="24"/>
          <w:szCs w:val="24"/>
        </w:rPr>
        <w:t>Hizmetlerin yerine getirilmesi,</w:t>
      </w:r>
    </w:p>
    <w:p w14:paraId="73EC50FA" w14:textId="6FA4C94E" w:rsidR="0026710A" w:rsidRPr="0026710A" w:rsidRDefault="0026710A" w:rsidP="0026710A">
      <w:pPr>
        <w:pStyle w:val="ListeParagraf"/>
        <w:numPr>
          <w:ilvl w:val="0"/>
          <w:numId w:val="1"/>
        </w:numPr>
        <w:jc w:val="both"/>
        <w:rPr>
          <w:sz w:val="24"/>
          <w:szCs w:val="24"/>
        </w:rPr>
      </w:pPr>
      <w:r>
        <w:rPr>
          <w:sz w:val="24"/>
          <w:szCs w:val="24"/>
        </w:rPr>
        <w:t>Kanuni yükümlülüklerin yerine getirilmesi,</w:t>
      </w:r>
    </w:p>
    <w:p w14:paraId="0E9C0822" w14:textId="77777777" w:rsidR="00310045" w:rsidRDefault="00A37DFB" w:rsidP="00E9136D">
      <w:pPr>
        <w:jc w:val="both"/>
        <w:rPr>
          <w:sz w:val="24"/>
          <w:szCs w:val="24"/>
        </w:rPr>
      </w:pPr>
      <w:r w:rsidRPr="00A37DFB">
        <w:rPr>
          <w:sz w:val="24"/>
          <w:szCs w:val="24"/>
        </w:rPr>
        <w:t>Amacı</w:t>
      </w:r>
      <w:r w:rsidR="00310045">
        <w:rPr>
          <w:sz w:val="24"/>
          <w:szCs w:val="24"/>
        </w:rPr>
        <w:t xml:space="preserve"> ile 6698 sayılı Kişisel Verilerin Korunması Kanunu’nun 5. Maddesinde belirtilen</w:t>
      </w:r>
    </w:p>
    <w:p w14:paraId="12F0C07E" w14:textId="77777777" w:rsidR="00310045" w:rsidRPr="00310045" w:rsidRDefault="00310045" w:rsidP="00E9136D">
      <w:pPr>
        <w:pStyle w:val="ListeParagraf"/>
        <w:numPr>
          <w:ilvl w:val="0"/>
          <w:numId w:val="4"/>
        </w:numPr>
        <w:jc w:val="both"/>
        <w:rPr>
          <w:sz w:val="24"/>
          <w:szCs w:val="24"/>
        </w:rPr>
      </w:pPr>
      <w:r w:rsidRPr="00310045">
        <w:rPr>
          <w:sz w:val="24"/>
          <w:szCs w:val="24"/>
        </w:rPr>
        <w:t>Bir sözleşmenin kurulması veya ifasıyla doğrudan doğruya ilgili olması kaydıyla, sözleşmenin taraflarına ait kişisel verilerin işlenmesinin gerekli olması</w:t>
      </w:r>
      <w:r>
        <w:rPr>
          <w:sz w:val="24"/>
          <w:szCs w:val="24"/>
        </w:rPr>
        <w:t>,</w:t>
      </w:r>
    </w:p>
    <w:p w14:paraId="391567D5" w14:textId="77777777" w:rsidR="00A37DFB" w:rsidRPr="00310045" w:rsidRDefault="00310045" w:rsidP="00E9136D">
      <w:pPr>
        <w:pStyle w:val="ListeParagraf"/>
        <w:numPr>
          <w:ilvl w:val="0"/>
          <w:numId w:val="4"/>
        </w:numPr>
        <w:jc w:val="both"/>
        <w:rPr>
          <w:sz w:val="24"/>
          <w:szCs w:val="24"/>
        </w:rPr>
      </w:pPr>
      <w:r w:rsidRPr="00310045">
        <w:rPr>
          <w:sz w:val="24"/>
          <w:szCs w:val="24"/>
        </w:rPr>
        <w:t>İlgili kişinin temel hak ve özgürlüklerine zarar vermemek kaydıyla, veri sorumlusunun meşru menfaatleri için veri işlenmesinin zorunlu olması</w:t>
      </w:r>
      <w:r>
        <w:rPr>
          <w:sz w:val="24"/>
          <w:szCs w:val="24"/>
        </w:rPr>
        <w:t xml:space="preserve"> amaçlarıyla</w:t>
      </w:r>
      <w:r>
        <w:t xml:space="preserve"> </w:t>
      </w:r>
      <w:r w:rsidR="00A37DFB" w:rsidRPr="00310045">
        <w:rPr>
          <w:sz w:val="24"/>
          <w:szCs w:val="24"/>
        </w:rPr>
        <w:t>işlenmektedir.</w:t>
      </w:r>
    </w:p>
    <w:p w14:paraId="4C49BED4" w14:textId="77777777" w:rsidR="0026710A" w:rsidRDefault="0026710A" w:rsidP="00E9136D">
      <w:pPr>
        <w:jc w:val="both"/>
        <w:rPr>
          <w:sz w:val="24"/>
          <w:szCs w:val="24"/>
        </w:rPr>
      </w:pPr>
      <w:r>
        <w:rPr>
          <w:sz w:val="24"/>
          <w:szCs w:val="24"/>
        </w:rPr>
        <w:t>Bu hususta ayrıntılı bilgi edinmek için ilgili aydınlatma metinlerini ziyaret edebilirsiniz.</w:t>
      </w:r>
    </w:p>
    <w:p w14:paraId="053D29DA" w14:textId="2049DA55" w:rsidR="00A37DFB" w:rsidRDefault="00A37DFB" w:rsidP="00E9136D">
      <w:pPr>
        <w:jc w:val="both"/>
        <w:rPr>
          <w:sz w:val="24"/>
          <w:szCs w:val="24"/>
        </w:rPr>
      </w:pPr>
      <w:r w:rsidRPr="00A37DFB">
        <w:rPr>
          <w:sz w:val="24"/>
          <w:szCs w:val="24"/>
        </w:rPr>
        <w:lastRenderedPageBreak/>
        <w:t>Ayrıca internet sitemizde çeşitli çerezler kullanılmaktadır. Çerezler konusunda daha ayrıntılı bilgi için internet sitemizde yer alan “Çerez Politikası” metnini inceleyebilirsiniz.</w:t>
      </w:r>
    </w:p>
    <w:p w14:paraId="167B5103" w14:textId="77777777" w:rsidR="00310045" w:rsidRDefault="00310045" w:rsidP="00E9136D">
      <w:pPr>
        <w:jc w:val="both"/>
        <w:rPr>
          <w:b/>
          <w:sz w:val="24"/>
          <w:szCs w:val="24"/>
        </w:rPr>
      </w:pPr>
      <w:r w:rsidRPr="00310045">
        <w:rPr>
          <w:b/>
          <w:sz w:val="24"/>
          <w:szCs w:val="24"/>
        </w:rPr>
        <w:t>4. KİŞİSEL VERİLERİN AKTARILMASI:</w:t>
      </w:r>
    </w:p>
    <w:p w14:paraId="13DF9824" w14:textId="77777777" w:rsidR="00310045" w:rsidRDefault="00310045" w:rsidP="00E9136D">
      <w:pPr>
        <w:jc w:val="both"/>
        <w:rPr>
          <w:sz w:val="24"/>
          <w:szCs w:val="24"/>
        </w:rPr>
      </w:pPr>
      <w:r>
        <w:rPr>
          <w:sz w:val="24"/>
          <w:szCs w:val="24"/>
        </w:rPr>
        <w:t>İnternet sitesi üzerinden</w:t>
      </w:r>
      <w:r w:rsidR="00E963DB">
        <w:rPr>
          <w:sz w:val="24"/>
          <w:szCs w:val="24"/>
        </w:rPr>
        <w:t xml:space="preserve"> topladığımız kişisel verileriniz,</w:t>
      </w:r>
      <w:r>
        <w:rPr>
          <w:sz w:val="24"/>
          <w:szCs w:val="24"/>
        </w:rPr>
        <w:t xml:space="preserve"> </w:t>
      </w:r>
      <w:r w:rsidR="00E963DB">
        <w:rPr>
          <w:sz w:val="24"/>
          <w:szCs w:val="24"/>
        </w:rPr>
        <w:t>aşağıda açıklanmış olan toplama yöntemlerine uygun olarak toplanıp işlenmektedir. Bu nedenle topladığımız kişisel verileriniz sadece bünyemizde toplanmaktadır. Bu nedenle kişisel verileriniz yurt içinde veya yurt dışında herhangi bir yere aktarılmamaktadır.</w:t>
      </w:r>
    </w:p>
    <w:p w14:paraId="03DC4B76" w14:textId="77777777" w:rsidR="00310045" w:rsidRPr="00BC7076" w:rsidRDefault="00310045" w:rsidP="00E9136D">
      <w:pPr>
        <w:jc w:val="both"/>
        <w:rPr>
          <w:b/>
          <w:sz w:val="24"/>
          <w:szCs w:val="24"/>
        </w:rPr>
      </w:pPr>
      <w:r w:rsidRPr="00BC7076">
        <w:rPr>
          <w:b/>
          <w:sz w:val="24"/>
          <w:szCs w:val="24"/>
        </w:rPr>
        <w:t xml:space="preserve">5. KİŞİSEL VERİLERİN </w:t>
      </w:r>
      <w:r w:rsidR="00BC7076" w:rsidRPr="00BC7076">
        <w:rPr>
          <w:b/>
          <w:sz w:val="24"/>
          <w:szCs w:val="24"/>
        </w:rPr>
        <w:t>TOPLANMA YÖNTEMLERİ VE AMAÇLARI:</w:t>
      </w:r>
    </w:p>
    <w:p w14:paraId="3547B20E" w14:textId="77777777" w:rsidR="00BC7076" w:rsidRDefault="00BC7076" w:rsidP="00E9136D">
      <w:pPr>
        <w:jc w:val="both"/>
        <w:rPr>
          <w:sz w:val="24"/>
          <w:szCs w:val="24"/>
        </w:rPr>
      </w:pPr>
      <w:r>
        <w:rPr>
          <w:sz w:val="24"/>
          <w:szCs w:val="24"/>
        </w:rPr>
        <w:t>Kişisel verilerin toplanmasındaki temel amacımız, sağlamış olduğumuz hizmetlerimizi iyileştirmek ve iletişimin sağlanmasıdır. Ayrıca bu politikanın 3.maddesinde açıklamış olduğumuz amaçlarımız da bulunmaktadır.</w:t>
      </w:r>
    </w:p>
    <w:p w14:paraId="1A8681CE" w14:textId="320EC304" w:rsidR="00BC7076" w:rsidRDefault="00BC7076" w:rsidP="00E9136D">
      <w:pPr>
        <w:jc w:val="both"/>
        <w:rPr>
          <w:sz w:val="24"/>
          <w:szCs w:val="24"/>
        </w:rPr>
      </w:pPr>
      <w:r>
        <w:rPr>
          <w:sz w:val="24"/>
          <w:szCs w:val="24"/>
        </w:rPr>
        <w:t xml:space="preserve">Kişisel verileriniz internet sitesi üzerinden elektronik yöntemlerle toplanmakta ve işlenmektedir. </w:t>
      </w:r>
      <w:r w:rsidR="0026710A">
        <w:rPr>
          <w:sz w:val="24"/>
          <w:szCs w:val="24"/>
        </w:rPr>
        <w:t>Ayrıca ayrıntılı bilgi edinmek için ilgili aydınlatma metnini ziyaret edebilirsiniz.</w:t>
      </w:r>
    </w:p>
    <w:p w14:paraId="352E7096" w14:textId="77777777" w:rsidR="00BC7076" w:rsidRPr="003130D9" w:rsidRDefault="00BC7076" w:rsidP="00E9136D">
      <w:pPr>
        <w:jc w:val="both"/>
        <w:rPr>
          <w:b/>
          <w:sz w:val="24"/>
          <w:szCs w:val="24"/>
        </w:rPr>
      </w:pPr>
      <w:r w:rsidRPr="003130D9">
        <w:rPr>
          <w:b/>
          <w:sz w:val="24"/>
          <w:szCs w:val="24"/>
        </w:rPr>
        <w:t>6. İLGİLİ KİŞİNİN SAHİP OLDUĞU HAKLAR:</w:t>
      </w:r>
    </w:p>
    <w:p w14:paraId="51A1FF89" w14:textId="77777777" w:rsidR="00BC7076" w:rsidRDefault="00BC7076" w:rsidP="00E9136D">
      <w:pPr>
        <w:jc w:val="both"/>
        <w:rPr>
          <w:sz w:val="24"/>
          <w:szCs w:val="24"/>
        </w:rPr>
      </w:pPr>
      <w:r>
        <w:rPr>
          <w:sz w:val="24"/>
          <w:szCs w:val="24"/>
        </w:rPr>
        <w:t>İlgili kişi 6698 sayılı Kişisel Verilerin Korunması Kanunu’nun 11.maddesinde belirtilmiş olan haklara sahiptir. İlgili kişi ilgili Kanun hükmü gereğince:</w:t>
      </w:r>
    </w:p>
    <w:p w14:paraId="4ED50AD4" w14:textId="77777777" w:rsidR="00BC7076" w:rsidRPr="00BC7076" w:rsidRDefault="00BC7076" w:rsidP="00E9136D">
      <w:pPr>
        <w:jc w:val="both"/>
        <w:rPr>
          <w:i/>
          <w:sz w:val="24"/>
          <w:szCs w:val="24"/>
        </w:rPr>
      </w:pPr>
      <w:r w:rsidRPr="00BC7076">
        <w:rPr>
          <w:i/>
          <w:sz w:val="24"/>
          <w:szCs w:val="24"/>
        </w:rPr>
        <w:t>a) Kişisel veri işlenip işlenmediğini öğrenme,</w:t>
      </w:r>
    </w:p>
    <w:p w14:paraId="5E0D3B9C" w14:textId="77777777" w:rsidR="00BC7076" w:rsidRPr="00BC7076" w:rsidRDefault="00BC7076" w:rsidP="00E9136D">
      <w:pPr>
        <w:jc w:val="both"/>
        <w:rPr>
          <w:i/>
          <w:sz w:val="24"/>
          <w:szCs w:val="24"/>
        </w:rPr>
      </w:pPr>
      <w:r w:rsidRPr="00BC7076">
        <w:rPr>
          <w:i/>
          <w:sz w:val="24"/>
          <w:szCs w:val="24"/>
        </w:rPr>
        <w:t>b) Kişisel verileri işlenmişse buna ilişkin bilgi talep etme,</w:t>
      </w:r>
    </w:p>
    <w:p w14:paraId="3CB4AC49" w14:textId="77777777" w:rsidR="00BC7076" w:rsidRPr="00BC7076" w:rsidRDefault="00BC7076" w:rsidP="00E9136D">
      <w:pPr>
        <w:jc w:val="both"/>
        <w:rPr>
          <w:i/>
          <w:sz w:val="24"/>
          <w:szCs w:val="24"/>
        </w:rPr>
      </w:pPr>
      <w:r w:rsidRPr="00BC7076">
        <w:rPr>
          <w:i/>
          <w:sz w:val="24"/>
          <w:szCs w:val="24"/>
        </w:rPr>
        <w:t>c) Kişisel verilerin işlenme amacını ve bunların amacına uygun kullanılıp kullanılmadığını öğrenme,</w:t>
      </w:r>
    </w:p>
    <w:p w14:paraId="7A423379" w14:textId="77777777" w:rsidR="00BC7076" w:rsidRPr="00BC7076" w:rsidRDefault="00BC7076" w:rsidP="00E9136D">
      <w:pPr>
        <w:jc w:val="both"/>
        <w:rPr>
          <w:i/>
          <w:sz w:val="24"/>
          <w:szCs w:val="24"/>
        </w:rPr>
      </w:pPr>
      <w:r w:rsidRPr="00BC7076">
        <w:rPr>
          <w:i/>
          <w:sz w:val="24"/>
          <w:szCs w:val="24"/>
        </w:rPr>
        <w:t>ç) Yurt içinde veya yurt dışında kişisel verilerin aktarıldığı üçüncü kişileri bilme,</w:t>
      </w:r>
    </w:p>
    <w:p w14:paraId="58BDA9AF" w14:textId="77777777" w:rsidR="00BC7076" w:rsidRPr="00BC7076" w:rsidRDefault="00BC7076" w:rsidP="00E9136D">
      <w:pPr>
        <w:jc w:val="both"/>
        <w:rPr>
          <w:i/>
          <w:sz w:val="24"/>
          <w:szCs w:val="24"/>
        </w:rPr>
      </w:pPr>
      <w:r w:rsidRPr="00BC7076">
        <w:rPr>
          <w:i/>
          <w:sz w:val="24"/>
          <w:szCs w:val="24"/>
        </w:rPr>
        <w:t>d) Kişisel verilerin eksik veya yanlış işlenmiş olması hâlinde bunların düzeltilmesini isteme,</w:t>
      </w:r>
    </w:p>
    <w:p w14:paraId="7F237ACF" w14:textId="77777777" w:rsidR="00BC7076" w:rsidRPr="00BC7076" w:rsidRDefault="00BC7076" w:rsidP="00E9136D">
      <w:pPr>
        <w:jc w:val="both"/>
        <w:rPr>
          <w:i/>
          <w:sz w:val="24"/>
          <w:szCs w:val="24"/>
        </w:rPr>
      </w:pPr>
      <w:r>
        <w:rPr>
          <w:i/>
          <w:sz w:val="24"/>
          <w:szCs w:val="24"/>
        </w:rPr>
        <w:t>e) 7’</w:t>
      </w:r>
      <w:r w:rsidRPr="00BC7076">
        <w:rPr>
          <w:i/>
          <w:sz w:val="24"/>
          <w:szCs w:val="24"/>
        </w:rPr>
        <w:t>nci maddede öngörülen şartlar çerçevesinde kişisel verilerin silinmesini veya yok edilmesini isteme,</w:t>
      </w:r>
    </w:p>
    <w:p w14:paraId="0F2B480B" w14:textId="77777777" w:rsidR="00BC7076" w:rsidRPr="00BC7076" w:rsidRDefault="00BC7076" w:rsidP="00E9136D">
      <w:pPr>
        <w:jc w:val="both"/>
        <w:rPr>
          <w:i/>
          <w:sz w:val="24"/>
          <w:szCs w:val="24"/>
        </w:rPr>
      </w:pPr>
      <w:r w:rsidRPr="00BC7076">
        <w:rPr>
          <w:i/>
          <w:sz w:val="24"/>
          <w:szCs w:val="24"/>
        </w:rPr>
        <w:t>f) (d) ve (e) bentleri uyarınca yapılan işlemlerin, kişisel verilerin aktarıldığı üçüncü kişilere bildirilmesini isteme,</w:t>
      </w:r>
    </w:p>
    <w:p w14:paraId="0A7796C1" w14:textId="77777777" w:rsidR="00BC7076" w:rsidRPr="00BC7076" w:rsidRDefault="00BC7076" w:rsidP="00E9136D">
      <w:pPr>
        <w:jc w:val="both"/>
        <w:rPr>
          <w:i/>
          <w:sz w:val="24"/>
          <w:szCs w:val="24"/>
        </w:rPr>
      </w:pPr>
      <w:r w:rsidRPr="00BC7076">
        <w:rPr>
          <w:i/>
          <w:sz w:val="24"/>
          <w:szCs w:val="24"/>
        </w:rPr>
        <w:t>g) İşlenen verilerin münhasıran otomatik sistemler vasıtasıyla analiz edilmesi suretiyle kişinin kendisi aleyhine bir sonucun ortaya çıkmasına itiraz etme,</w:t>
      </w:r>
    </w:p>
    <w:p w14:paraId="28DF2BE7" w14:textId="77777777" w:rsidR="00BC7076" w:rsidRPr="00BC7076" w:rsidRDefault="00BC7076" w:rsidP="00E9136D">
      <w:pPr>
        <w:jc w:val="both"/>
        <w:rPr>
          <w:i/>
          <w:sz w:val="24"/>
          <w:szCs w:val="24"/>
        </w:rPr>
      </w:pPr>
      <w:r w:rsidRPr="00BC7076">
        <w:rPr>
          <w:i/>
          <w:sz w:val="24"/>
          <w:szCs w:val="24"/>
        </w:rPr>
        <w:t>ğ) Kişisel verilerin kanuna aykırı olarak işlenmesi sebebiyle zarara uğraması hâlinde zararın giderilmesini talep etme,</w:t>
      </w:r>
    </w:p>
    <w:p w14:paraId="14A402D4" w14:textId="77777777" w:rsidR="003130D9" w:rsidRDefault="00BC7076" w:rsidP="00E9136D">
      <w:pPr>
        <w:jc w:val="both"/>
        <w:rPr>
          <w:sz w:val="24"/>
          <w:szCs w:val="24"/>
        </w:rPr>
      </w:pPr>
      <w:proofErr w:type="gramStart"/>
      <w:r w:rsidRPr="00BC7076">
        <w:rPr>
          <w:sz w:val="24"/>
          <w:szCs w:val="24"/>
        </w:rPr>
        <w:lastRenderedPageBreak/>
        <w:t>haklarına</w:t>
      </w:r>
      <w:proofErr w:type="gramEnd"/>
      <w:r w:rsidRPr="00BC7076">
        <w:rPr>
          <w:sz w:val="24"/>
          <w:szCs w:val="24"/>
        </w:rPr>
        <w:t xml:space="preserve"> sahiptir.</w:t>
      </w:r>
      <w:r w:rsidR="009970DB">
        <w:rPr>
          <w:sz w:val="24"/>
          <w:szCs w:val="24"/>
        </w:rPr>
        <w:t xml:space="preserve"> </w:t>
      </w:r>
      <w:r>
        <w:rPr>
          <w:sz w:val="24"/>
          <w:szCs w:val="24"/>
        </w:rPr>
        <w:t xml:space="preserve">İlgili kişi yukarıda sayılan haklardan bir veya birkaçını kullanmak isterse “Veri Sahibi Başvuru Formu” aracılığıyla bu hakları kullanabilirler. Başvuru tarafımıza yapıldıktan sonra en geç “30 gün” içerisinde başvuru sonuçlanır ve ilgili kişi </w:t>
      </w:r>
      <w:r w:rsidR="003130D9">
        <w:rPr>
          <w:sz w:val="24"/>
          <w:szCs w:val="24"/>
        </w:rPr>
        <w:t>gerekli bilgilendirme yapılır.</w:t>
      </w:r>
    </w:p>
    <w:p w14:paraId="730D448C" w14:textId="77777777" w:rsidR="003130D9" w:rsidRPr="00AD71DD" w:rsidRDefault="003130D9" w:rsidP="00E9136D">
      <w:pPr>
        <w:jc w:val="both"/>
        <w:rPr>
          <w:b/>
          <w:sz w:val="24"/>
          <w:szCs w:val="24"/>
        </w:rPr>
      </w:pPr>
      <w:r w:rsidRPr="00AD71DD">
        <w:rPr>
          <w:b/>
          <w:sz w:val="24"/>
          <w:szCs w:val="24"/>
        </w:rPr>
        <w:t>7. KİŞİSEL VERİLERİN DOĞRULUĞU VE GÜNCELLİĞİ:</w:t>
      </w:r>
    </w:p>
    <w:p w14:paraId="5F0B9E47" w14:textId="66DEDB28" w:rsidR="003130D9" w:rsidRDefault="000B28C6" w:rsidP="00E9136D">
      <w:pPr>
        <w:jc w:val="both"/>
        <w:rPr>
          <w:sz w:val="24"/>
          <w:szCs w:val="24"/>
        </w:rPr>
      </w:pPr>
      <w:r>
        <w:rPr>
          <w:sz w:val="24"/>
          <w:szCs w:val="24"/>
        </w:rPr>
        <w:t>Üyeler</w:t>
      </w:r>
      <w:r w:rsidR="003130D9">
        <w:rPr>
          <w:sz w:val="24"/>
          <w:szCs w:val="24"/>
        </w:rPr>
        <w:t xml:space="preserve"> kendileri ile ilgili kişisel verileri tarafımıza doğru bir şekilde verme yükümlülüğü altındadır. Ayrıca tarafımıza verilen doğru kişisel verilerin ilerleyen zamanlarda değişmesi veya güncellenmesi hallerinde kurumumuzun iletişim kanalları açık ve aktif olacaktır. Bu tür durumlarda kişisel verilerin doğruluğunu ve güncelliğini sağlamak bizim sorumluluğumuzdadır.</w:t>
      </w:r>
    </w:p>
    <w:p w14:paraId="5BC3E787" w14:textId="77777777" w:rsidR="003130D9" w:rsidRPr="003130D9" w:rsidRDefault="003130D9" w:rsidP="00E9136D">
      <w:pPr>
        <w:jc w:val="both"/>
        <w:rPr>
          <w:b/>
          <w:sz w:val="24"/>
          <w:szCs w:val="24"/>
        </w:rPr>
      </w:pPr>
      <w:r w:rsidRPr="003130D9">
        <w:rPr>
          <w:b/>
          <w:sz w:val="24"/>
          <w:szCs w:val="24"/>
        </w:rPr>
        <w:t>8. KİŞİSEL VERİLERİN GÜVENLİĞİ, SAKLANMASI VE İMHASI:</w:t>
      </w:r>
    </w:p>
    <w:p w14:paraId="059608CD" w14:textId="77777777" w:rsidR="003130D9" w:rsidRDefault="003130D9" w:rsidP="00E9136D">
      <w:pPr>
        <w:jc w:val="both"/>
        <w:rPr>
          <w:sz w:val="24"/>
          <w:szCs w:val="24"/>
        </w:rPr>
      </w:pPr>
      <w:r>
        <w:rPr>
          <w:sz w:val="24"/>
          <w:szCs w:val="24"/>
        </w:rPr>
        <w:t>Kurumumuz tarafından toplanan kişisel verilerin güvenliğinin sağlanması amacıyla gerekli teknik ve idari tedbirler alınmaktadır. Teknolojinin gelişmesi ve kanuni yükümlülüklerin güncellenmesi halleri de dikkate alınarak sürekli bir değişim ve gelişim halindedir. Kurumumuz yetkisiz erişimlerin önlenmesi, siber güvenlik ihlalleri, fiziki tehlikelere karşı gerekli önlemler alınmış olup bir kişisel veri ihlali karşısında Kişisel Verileri Koruma Kurumu’na gerekli bildirimler yapılacaktır.</w:t>
      </w:r>
    </w:p>
    <w:p w14:paraId="7AED4385" w14:textId="77777777" w:rsidR="00C07CBD" w:rsidRDefault="003130D9" w:rsidP="00C07CBD">
      <w:pPr>
        <w:jc w:val="both"/>
        <w:rPr>
          <w:sz w:val="24"/>
          <w:szCs w:val="24"/>
        </w:rPr>
      </w:pPr>
      <w:r>
        <w:rPr>
          <w:sz w:val="24"/>
          <w:szCs w:val="24"/>
        </w:rPr>
        <w:t xml:space="preserve">Bu politika içerisinde belirtilmiş olan toplanma yöntemlerine bağlı olarak </w:t>
      </w:r>
      <w:r w:rsidR="00AD71DD">
        <w:rPr>
          <w:sz w:val="24"/>
          <w:szCs w:val="24"/>
        </w:rPr>
        <w:t xml:space="preserve">kişisel verileriniz kurum içerisinde kabul edilmiş olan “Saklama ve İmha </w:t>
      </w:r>
      <w:proofErr w:type="spellStart"/>
      <w:r w:rsidR="00AD71DD">
        <w:rPr>
          <w:sz w:val="24"/>
          <w:szCs w:val="24"/>
        </w:rPr>
        <w:t>Politikası”na</w:t>
      </w:r>
      <w:proofErr w:type="spellEnd"/>
      <w:r w:rsidR="00AD71DD">
        <w:rPr>
          <w:sz w:val="24"/>
          <w:szCs w:val="24"/>
        </w:rPr>
        <w:t xml:space="preserve"> uygun olarak belli sürelerle muhafaza edilecektir. Kurumun meşru menfaatine ve sürelerin dolması </w:t>
      </w:r>
      <w:proofErr w:type="gramStart"/>
      <w:r w:rsidR="00AD71DD">
        <w:rPr>
          <w:sz w:val="24"/>
          <w:szCs w:val="24"/>
        </w:rPr>
        <w:t>ile beraber</w:t>
      </w:r>
      <w:proofErr w:type="gramEnd"/>
      <w:r w:rsidR="00AD71DD">
        <w:rPr>
          <w:sz w:val="24"/>
          <w:szCs w:val="24"/>
        </w:rPr>
        <w:t xml:space="preserve"> ve yine uygun yöntemlerle imha sürecine geçilir.</w:t>
      </w:r>
    </w:p>
    <w:p w14:paraId="7B2519E0" w14:textId="2384AEDD" w:rsidR="00C07CBD" w:rsidRPr="00C07CBD" w:rsidRDefault="00C07CBD" w:rsidP="00C07CBD">
      <w:pPr>
        <w:jc w:val="both"/>
        <w:rPr>
          <w:b/>
          <w:bCs/>
          <w:sz w:val="24"/>
          <w:szCs w:val="24"/>
        </w:rPr>
      </w:pPr>
      <w:r>
        <w:rPr>
          <w:b/>
          <w:bCs/>
          <w:sz w:val="24"/>
          <w:szCs w:val="24"/>
        </w:rPr>
        <w:t xml:space="preserve">9. </w:t>
      </w:r>
      <w:r w:rsidRPr="00C07CBD">
        <w:rPr>
          <w:b/>
          <w:bCs/>
          <w:sz w:val="24"/>
          <w:szCs w:val="24"/>
        </w:rPr>
        <w:t>VERİ GÜVENLİĞİ POLİTİKALARI</w:t>
      </w:r>
    </w:p>
    <w:p w14:paraId="14C0B439" w14:textId="603DC616" w:rsidR="00C07CBD" w:rsidRPr="003043A2" w:rsidRDefault="003043A2" w:rsidP="003043A2">
      <w:pPr>
        <w:spacing w:after="200" w:line="276" w:lineRule="auto"/>
        <w:jc w:val="both"/>
        <w:rPr>
          <w:bCs/>
          <w:sz w:val="24"/>
          <w:szCs w:val="24"/>
        </w:rPr>
      </w:pPr>
      <w:r w:rsidRPr="003043A2">
        <w:rPr>
          <w:bCs/>
          <w:sz w:val="24"/>
          <w:szCs w:val="24"/>
        </w:rPr>
        <w:t>Kurum içerisinde aşağıda yer alan politikalar uygulanır.</w:t>
      </w:r>
    </w:p>
    <w:p w14:paraId="3FCEABA0" w14:textId="77777777" w:rsidR="00C07CBD" w:rsidRPr="004F5B5B" w:rsidRDefault="00C07CBD" w:rsidP="00C07CBD">
      <w:pPr>
        <w:pStyle w:val="ListeParagraf"/>
        <w:numPr>
          <w:ilvl w:val="0"/>
          <w:numId w:val="7"/>
        </w:numPr>
        <w:spacing w:after="200" w:line="276" w:lineRule="auto"/>
        <w:jc w:val="both"/>
        <w:rPr>
          <w:sz w:val="24"/>
          <w:szCs w:val="24"/>
        </w:rPr>
      </w:pPr>
      <w:r w:rsidRPr="00D52DDD">
        <w:rPr>
          <w:b/>
          <w:sz w:val="24"/>
          <w:szCs w:val="24"/>
        </w:rPr>
        <w:t>E-posta Kullanım Politikası:</w:t>
      </w:r>
      <w:r w:rsidRPr="004F5B5B">
        <w:rPr>
          <w:sz w:val="24"/>
          <w:szCs w:val="24"/>
        </w:rPr>
        <w:t xml:space="preserve"> Bu politika içerisinde e-posta kullanımın nasıl olması gerektiği ve kullanım aşamalarında nelere dikkat edilmesi gerektiği üzerinde durulmuştur.</w:t>
      </w:r>
    </w:p>
    <w:p w14:paraId="769AE673" w14:textId="77777777" w:rsidR="00C07CBD" w:rsidRPr="004F5B5B" w:rsidRDefault="00C07CBD" w:rsidP="00C07CBD">
      <w:pPr>
        <w:pStyle w:val="ListeParagraf"/>
        <w:numPr>
          <w:ilvl w:val="0"/>
          <w:numId w:val="7"/>
        </w:numPr>
        <w:spacing w:after="200" w:line="276" w:lineRule="auto"/>
        <w:jc w:val="both"/>
        <w:rPr>
          <w:sz w:val="24"/>
          <w:szCs w:val="24"/>
        </w:rPr>
      </w:pPr>
      <w:r w:rsidRPr="00D52DDD">
        <w:rPr>
          <w:b/>
          <w:sz w:val="24"/>
          <w:szCs w:val="24"/>
        </w:rPr>
        <w:t>Şifre Belirleme ve Yönetimi Politikası:</w:t>
      </w:r>
      <w:r w:rsidRPr="004F5B5B">
        <w:rPr>
          <w:sz w:val="24"/>
          <w:szCs w:val="24"/>
        </w:rPr>
        <w:t xml:space="preserve"> Şifrenin dâhil olduğu her alanda kullanım ve belirleme usulünün nasıl olduğu üzerinde durulmuştur.</w:t>
      </w:r>
    </w:p>
    <w:p w14:paraId="2F87B500" w14:textId="77777777" w:rsidR="00C07CBD" w:rsidRPr="004F5B5B" w:rsidRDefault="00C07CBD" w:rsidP="00C07CBD">
      <w:pPr>
        <w:pStyle w:val="ListeParagraf"/>
        <w:numPr>
          <w:ilvl w:val="0"/>
          <w:numId w:val="7"/>
        </w:numPr>
        <w:spacing w:after="200" w:line="276" w:lineRule="auto"/>
        <w:jc w:val="both"/>
        <w:rPr>
          <w:sz w:val="24"/>
          <w:szCs w:val="24"/>
        </w:rPr>
      </w:pPr>
      <w:r w:rsidRPr="00D52DDD">
        <w:rPr>
          <w:b/>
          <w:sz w:val="24"/>
          <w:szCs w:val="24"/>
        </w:rPr>
        <w:t>Fiziki Güvenliğin Esasları Politikası:</w:t>
      </w:r>
      <w:r w:rsidRPr="004F5B5B">
        <w:rPr>
          <w:sz w:val="24"/>
          <w:szCs w:val="24"/>
        </w:rPr>
        <w:t xml:space="preserve"> Çalışanın </w:t>
      </w:r>
      <w:r>
        <w:rPr>
          <w:sz w:val="24"/>
          <w:szCs w:val="24"/>
        </w:rPr>
        <w:t>kurum</w:t>
      </w:r>
      <w:r w:rsidRPr="004F5B5B">
        <w:rPr>
          <w:sz w:val="24"/>
          <w:szCs w:val="24"/>
        </w:rPr>
        <w:t xml:space="preserve"> içerisinde</w:t>
      </w:r>
      <w:r>
        <w:rPr>
          <w:sz w:val="24"/>
          <w:szCs w:val="24"/>
        </w:rPr>
        <w:t xml:space="preserve"> veya</w:t>
      </w:r>
      <w:r w:rsidRPr="004F5B5B">
        <w:rPr>
          <w:sz w:val="24"/>
          <w:szCs w:val="24"/>
        </w:rPr>
        <w:t xml:space="preserve"> dışarısında fiziki olarak iş ilişkisini yürüttüğü belgelerin</w:t>
      </w:r>
      <w:r>
        <w:rPr>
          <w:sz w:val="24"/>
          <w:szCs w:val="24"/>
        </w:rPr>
        <w:t xml:space="preserve">/görüşmelerin </w:t>
      </w:r>
      <w:r w:rsidRPr="004F5B5B">
        <w:rPr>
          <w:sz w:val="24"/>
          <w:szCs w:val="24"/>
        </w:rPr>
        <w:t>yönetiminin ve güvenliğinin nasıl sağlayacağını düzenlenmiştir.</w:t>
      </w:r>
    </w:p>
    <w:p w14:paraId="04379825" w14:textId="77777777" w:rsidR="00C07CBD" w:rsidRPr="004F5B5B" w:rsidRDefault="00C07CBD" w:rsidP="00C07CBD">
      <w:pPr>
        <w:pStyle w:val="ListeParagraf"/>
        <w:numPr>
          <w:ilvl w:val="0"/>
          <w:numId w:val="7"/>
        </w:numPr>
        <w:spacing w:after="200" w:line="276" w:lineRule="auto"/>
        <w:jc w:val="both"/>
        <w:rPr>
          <w:sz w:val="24"/>
          <w:szCs w:val="24"/>
        </w:rPr>
      </w:pPr>
      <w:r w:rsidRPr="00D52DDD">
        <w:rPr>
          <w:b/>
          <w:sz w:val="24"/>
          <w:szCs w:val="24"/>
        </w:rPr>
        <w:t>Bilgisayar Kullanımı ve Yönetimi Politikası:</w:t>
      </w:r>
      <w:r>
        <w:rPr>
          <w:sz w:val="24"/>
          <w:szCs w:val="24"/>
        </w:rPr>
        <w:t xml:space="preserve"> Çalışanların çalışma ortamı fark etmeksizin bilgisayar üzerinden gerçekleştirmiş olduğu eylemlerinde dikkat edilmesi gereken hususları genel çerçeve işe açıklayan politikadır.</w:t>
      </w:r>
    </w:p>
    <w:p w14:paraId="63D4806E" w14:textId="77777777" w:rsidR="00C07CBD" w:rsidRPr="00D52DDD" w:rsidRDefault="00C07CBD" w:rsidP="00C07CBD">
      <w:pPr>
        <w:pStyle w:val="ListeParagraf"/>
        <w:numPr>
          <w:ilvl w:val="0"/>
          <w:numId w:val="7"/>
        </w:numPr>
        <w:spacing w:after="200" w:line="276" w:lineRule="auto"/>
        <w:jc w:val="both"/>
        <w:rPr>
          <w:b/>
          <w:sz w:val="24"/>
          <w:szCs w:val="24"/>
        </w:rPr>
      </w:pPr>
      <w:r w:rsidRPr="00D52DDD">
        <w:rPr>
          <w:b/>
          <w:sz w:val="24"/>
          <w:szCs w:val="24"/>
        </w:rPr>
        <w:lastRenderedPageBreak/>
        <w:t>Bütünlük Politikası:</w:t>
      </w:r>
      <w:r>
        <w:rPr>
          <w:b/>
          <w:sz w:val="24"/>
          <w:szCs w:val="24"/>
        </w:rPr>
        <w:t xml:space="preserve"> </w:t>
      </w:r>
      <w:r>
        <w:rPr>
          <w:sz w:val="24"/>
          <w:szCs w:val="24"/>
        </w:rPr>
        <w:t>Kurumun elde etmiş olduğu kişisel verilerin doğruluğunun/güncelliğinin sağlanması amacıyla hükümler içeren politikadır.</w:t>
      </w:r>
    </w:p>
    <w:p w14:paraId="6A4FF69E" w14:textId="77777777" w:rsidR="00C07CBD" w:rsidRDefault="00C07CBD" w:rsidP="00C07CBD">
      <w:pPr>
        <w:pStyle w:val="ListeParagraf"/>
        <w:numPr>
          <w:ilvl w:val="0"/>
          <w:numId w:val="7"/>
        </w:numPr>
        <w:spacing w:after="200" w:line="276" w:lineRule="auto"/>
        <w:jc w:val="both"/>
        <w:rPr>
          <w:b/>
          <w:sz w:val="24"/>
          <w:szCs w:val="24"/>
        </w:rPr>
      </w:pPr>
      <w:r>
        <w:rPr>
          <w:b/>
          <w:sz w:val="24"/>
          <w:szCs w:val="24"/>
        </w:rPr>
        <w:t xml:space="preserve">Bulut Güvenliği Politikası: </w:t>
      </w:r>
      <w:r>
        <w:rPr>
          <w:sz w:val="24"/>
          <w:szCs w:val="24"/>
        </w:rPr>
        <w:t>Çalışanların bulut sistemi ile çalışma yaparken dikkat etmesi gereken hususlar ve bir bulut sisteminde bulunması gerekenler ile ilgili politikadır.</w:t>
      </w:r>
    </w:p>
    <w:p w14:paraId="18B4F281" w14:textId="77777777" w:rsidR="00C07CBD" w:rsidRPr="006C15AC" w:rsidRDefault="00C07CBD" w:rsidP="00C07CBD">
      <w:pPr>
        <w:pStyle w:val="ListeParagraf"/>
        <w:numPr>
          <w:ilvl w:val="0"/>
          <w:numId w:val="7"/>
        </w:numPr>
        <w:spacing w:after="200" w:line="276" w:lineRule="auto"/>
        <w:jc w:val="both"/>
        <w:rPr>
          <w:b/>
          <w:sz w:val="24"/>
          <w:szCs w:val="24"/>
        </w:rPr>
      </w:pPr>
      <w:r>
        <w:rPr>
          <w:b/>
          <w:sz w:val="24"/>
          <w:szCs w:val="24"/>
        </w:rPr>
        <w:t xml:space="preserve">Erişim Bilgilendirme ve Güvenliği Politikası: </w:t>
      </w:r>
      <w:r>
        <w:rPr>
          <w:sz w:val="24"/>
          <w:szCs w:val="24"/>
        </w:rPr>
        <w:t>Çalışanların iş faaliyetleri doğrultusunda çalışma esnasında ne gibi kişisel verilere ulaşması gerektiği ve erişimin tanımlanması, uygulanması ve iyileştirilmesi amacını taşıyan politikadır.</w:t>
      </w:r>
    </w:p>
    <w:p w14:paraId="70C7EFF0" w14:textId="77777777" w:rsidR="00C07CBD" w:rsidRPr="001106A7" w:rsidRDefault="00C07CBD" w:rsidP="00C07CBD">
      <w:pPr>
        <w:pStyle w:val="ListeParagraf"/>
        <w:numPr>
          <w:ilvl w:val="0"/>
          <w:numId w:val="7"/>
        </w:numPr>
        <w:spacing w:after="200" w:line="276" w:lineRule="auto"/>
        <w:jc w:val="both"/>
        <w:rPr>
          <w:b/>
          <w:sz w:val="24"/>
          <w:szCs w:val="24"/>
        </w:rPr>
      </w:pPr>
      <w:r w:rsidRPr="006C15AC">
        <w:rPr>
          <w:b/>
          <w:sz w:val="24"/>
          <w:szCs w:val="24"/>
        </w:rPr>
        <w:t xml:space="preserve">Gizlilik ve </w:t>
      </w:r>
      <w:r>
        <w:rPr>
          <w:b/>
          <w:sz w:val="24"/>
          <w:szCs w:val="24"/>
        </w:rPr>
        <w:t xml:space="preserve">KVKK </w:t>
      </w:r>
      <w:r w:rsidRPr="006C15AC">
        <w:rPr>
          <w:b/>
          <w:sz w:val="24"/>
          <w:szCs w:val="24"/>
        </w:rPr>
        <w:t>Politikası:</w:t>
      </w:r>
      <w:r>
        <w:rPr>
          <w:b/>
          <w:sz w:val="24"/>
          <w:szCs w:val="24"/>
        </w:rPr>
        <w:t xml:space="preserve"> </w:t>
      </w:r>
      <w:r>
        <w:rPr>
          <w:sz w:val="24"/>
          <w:szCs w:val="24"/>
        </w:rPr>
        <w:t>İşlenen tüm kişisel verilerin gizliliğinin nasıl sağlandığının ve ne gibi yollar izlendiği açıklayan politikadır.</w:t>
      </w:r>
    </w:p>
    <w:p w14:paraId="414CC96A" w14:textId="77777777" w:rsidR="00C07CBD" w:rsidRPr="00BD06BC" w:rsidRDefault="00C07CBD" w:rsidP="00C07CBD">
      <w:pPr>
        <w:pStyle w:val="ListeParagraf"/>
        <w:numPr>
          <w:ilvl w:val="0"/>
          <w:numId w:val="7"/>
        </w:numPr>
        <w:spacing w:after="200" w:line="276" w:lineRule="auto"/>
        <w:jc w:val="both"/>
        <w:rPr>
          <w:b/>
          <w:sz w:val="24"/>
          <w:szCs w:val="24"/>
        </w:rPr>
      </w:pPr>
      <w:r>
        <w:rPr>
          <w:b/>
          <w:sz w:val="24"/>
          <w:szCs w:val="24"/>
        </w:rPr>
        <w:t xml:space="preserve">Mobil Cihazlar Kullanım politikası: </w:t>
      </w:r>
      <w:r>
        <w:rPr>
          <w:sz w:val="24"/>
          <w:szCs w:val="24"/>
        </w:rPr>
        <w:t>Çalışanların mobil cihazlar üzerinde çalışmalarının güvenliğini sağlamak amacıyla hazırlanmış politika metnidir.</w:t>
      </w:r>
    </w:p>
    <w:p w14:paraId="39D7D1AF" w14:textId="77777777" w:rsidR="00C07CBD" w:rsidRPr="003043A2" w:rsidRDefault="00C07CBD" w:rsidP="00C07CBD">
      <w:pPr>
        <w:pStyle w:val="ListeParagraf"/>
        <w:numPr>
          <w:ilvl w:val="0"/>
          <w:numId w:val="7"/>
        </w:numPr>
        <w:spacing w:after="200" w:line="276" w:lineRule="auto"/>
        <w:jc w:val="both"/>
        <w:rPr>
          <w:b/>
          <w:sz w:val="24"/>
          <w:szCs w:val="24"/>
        </w:rPr>
      </w:pPr>
      <w:r>
        <w:rPr>
          <w:b/>
          <w:sz w:val="24"/>
          <w:szCs w:val="24"/>
        </w:rPr>
        <w:t xml:space="preserve">Özel Nitelikli Kişisel Veri İşleme Politikası: </w:t>
      </w:r>
      <w:r>
        <w:rPr>
          <w:bCs/>
          <w:sz w:val="24"/>
          <w:szCs w:val="24"/>
        </w:rPr>
        <w:t>Özel nitelikli kişisel verilerin işlenmesine dair şartların belirlendiği politikadır.</w:t>
      </w:r>
    </w:p>
    <w:p w14:paraId="5FACE3F9" w14:textId="049E2258" w:rsidR="003043A2" w:rsidRPr="001106A7" w:rsidRDefault="003043A2" w:rsidP="00C07CBD">
      <w:pPr>
        <w:pStyle w:val="ListeParagraf"/>
        <w:numPr>
          <w:ilvl w:val="0"/>
          <w:numId w:val="7"/>
        </w:numPr>
        <w:spacing w:after="200" w:line="276" w:lineRule="auto"/>
        <w:jc w:val="both"/>
        <w:rPr>
          <w:b/>
          <w:sz w:val="24"/>
          <w:szCs w:val="24"/>
        </w:rPr>
      </w:pPr>
      <w:r>
        <w:rPr>
          <w:b/>
          <w:sz w:val="24"/>
          <w:szCs w:val="24"/>
        </w:rPr>
        <w:t xml:space="preserve">Saklama ve İmha Politikası: </w:t>
      </w:r>
      <w:r w:rsidRPr="000E39D6">
        <w:rPr>
          <w:bCs/>
          <w:sz w:val="24"/>
          <w:szCs w:val="24"/>
        </w:rPr>
        <w:t>Kişisel verilerin saklanmasına, silinmesine ve imhasına dair süreçlerin belirlendiği politikadır.</w:t>
      </w:r>
    </w:p>
    <w:p w14:paraId="0CDD8850" w14:textId="75F11BF3" w:rsidR="00AD71DD" w:rsidRPr="00AD71DD" w:rsidRDefault="00C07CBD" w:rsidP="00E9136D">
      <w:pPr>
        <w:jc w:val="both"/>
        <w:rPr>
          <w:b/>
          <w:sz w:val="24"/>
          <w:szCs w:val="24"/>
        </w:rPr>
      </w:pPr>
      <w:r>
        <w:rPr>
          <w:b/>
          <w:sz w:val="24"/>
          <w:szCs w:val="24"/>
        </w:rPr>
        <w:t>10</w:t>
      </w:r>
      <w:r w:rsidR="00AD71DD" w:rsidRPr="00AD71DD">
        <w:rPr>
          <w:b/>
          <w:sz w:val="24"/>
          <w:szCs w:val="24"/>
        </w:rPr>
        <w:t>. DEĞİŞİKLİK VE DÜZENLEME:</w:t>
      </w:r>
    </w:p>
    <w:p w14:paraId="29C31325" w14:textId="77777777" w:rsidR="00AD71DD" w:rsidRDefault="00AD71DD" w:rsidP="00E9136D">
      <w:pPr>
        <w:jc w:val="both"/>
        <w:rPr>
          <w:sz w:val="24"/>
          <w:szCs w:val="24"/>
        </w:rPr>
      </w:pPr>
      <w:r>
        <w:rPr>
          <w:sz w:val="24"/>
          <w:szCs w:val="24"/>
        </w:rPr>
        <w:t>Kurumumuz, başta iş faaliyetine ve kanuni düzenlemelere bağlı olarak politika içeriğinde değişiklik yapma hakkına sahiptir. Yapılan değişikliklerin takibi için düzenli aralıklarla internet sitemizin ziyareti faydalı olacaktır.</w:t>
      </w:r>
    </w:p>
    <w:p w14:paraId="4FF2458F" w14:textId="10BE846F" w:rsidR="00735D59" w:rsidRPr="00735D59" w:rsidRDefault="00735D59" w:rsidP="00735D59">
      <w:pPr>
        <w:spacing w:after="200" w:line="276" w:lineRule="auto"/>
        <w:jc w:val="both"/>
        <w:rPr>
          <w:b/>
          <w:sz w:val="24"/>
          <w:szCs w:val="24"/>
        </w:rPr>
      </w:pPr>
      <w:r>
        <w:rPr>
          <w:b/>
          <w:sz w:val="24"/>
          <w:szCs w:val="24"/>
        </w:rPr>
        <w:t>1</w:t>
      </w:r>
      <w:r w:rsidR="00C07CBD">
        <w:rPr>
          <w:b/>
          <w:sz w:val="24"/>
          <w:szCs w:val="24"/>
        </w:rPr>
        <w:t>1</w:t>
      </w:r>
      <w:r>
        <w:rPr>
          <w:b/>
          <w:sz w:val="24"/>
          <w:szCs w:val="24"/>
        </w:rPr>
        <w:t xml:space="preserve">. </w:t>
      </w:r>
      <w:r w:rsidRPr="00735D59">
        <w:rPr>
          <w:b/>
          <w:sz w:val="24"/>
          <w:szCs w:val="24"/>
        </w:rPr>
        <w:t>YÜRÜRLÜK:</w:t>
      </w:r>
    </w:p>
    <w:p w14:paraId="1C6366CD" w14:textId="77777777" w:rsidR="00735D59" w:rsidRDefault="00735D59" w:rsidP="00735D59">
      <w:pPr>
        <w:jc w:val="both"/>
        <w:rPr>
          <w:sz w:val="24"/>
          <w:szCs w:val="24"/>
        </w:rPr>
      </w:pPr>
      <w:r w:rsidRPr="00B5535B">
        <w:rPr>
          <w:sz w:val="24"/>
          <w:szCs w:val="24"/>
        </w:rPr>
        <w:t xml:space="preserve">Bu politika </w:t>
      </w:r>
      <w:r>
        <w:rPr>
          <w:sz w:val="24"/>
          <w:szCs w:val="24"/>
        </w:rPr>
        <w:t>kurumun yönetim kurulu kararı ile onaylamasından itibaren yayınlanır, yürürlüğe girer ve uygulanır.</w:t>
      </w:r>
    </w:p>
    <w:p w14:paraId="2C6B96DF" w14:textId="66D87297" w:rsidR="00735D59" w:rsidRPr="00735D59" w:rsidRDefault="00735D59" w:rsidP="00735D59">
      <w:pPr>
        <w:spacing w:after="200" w:line="276" w:lineRule="auto"/>
        <w:jc w:val="both"/>
        <w:rPr>
          <w:b/>
          <w:bCs/>
          <w:sz w:val="24"/>
          <w:szCs w:val="24"/>
        </w:rPr>
      </w:pPr>
      <w:r>
        <w:rPr>
          <w:b/>
          <w:bCs/>
          <w:sz w:val="24"/>
          <w:szCs w:val="24"/>
        </w:rPr>
        <w:t>1</w:t>
      </w:r>
      <w:r w:rsidR="00C07CBD">
        <w:rPr>
          <w:b/>
          <w:bCs/>
          <w:sz w:val="24"/>
          <w:szCs w:val="24"/>
        </w:rPr>
        <w:t>2</w:t>
      </w:r>
      <w:r>
        <w:rPr>
          <w:b/>
          <w:bCs/>
          <w:sz w:val="24"/>
          <w:szCs w:val="24"/>
        </w:rPr>
        <w:t>.</w:t>
      </w:r>
      <w:r w:rsidR="00C07CBD">
        <w:rPr>
          <w:b/>
          <w:bCs/>
          <w:sz w:val="24"/>
          <w:szCs w:val="24"/>
        </w:rPr>
        <w:t xml:space="preserve"> </w:t>
      </w:r>
      <w:r w:rsidRPr="00735D59">
        <w:rPr>
          <w:b/>
          <w:bCs/>
          <w:sz w:val="24"/>
          <w:szCs w:val="24"/>
        </w:rPr>
        <w:t>UYGULAMA TAKİBİ</w:t>
      </w:r>
    </w:p>
    <w:p w14:paraId="3687BF08" w14:textId="77777777" w:rsidR="00735D59" w:rsidRPr="00D47CEB" w:rsidRDefault="00735D59" w:rsidP="00735D59">
      <w:pPr>
        <w:ind w:left="360"/>
        <w:jc w:val="both"/>
        <w:rPr>
          <w:sz w:val="24"/>
          <w:szCs w:val="24"/>
        </w:rPr>
      </w:pPr>
      <w:r>
        <w:rPr>
          <w:sz w:val="24"/>
          <w:szCs w:val="24"/>
        </w:rPr>
        <w:t>Politikaların uygulanması ve takibi veri koruma grubu tarafından yapılır.</w:t>
      </w:r>
    </w:p>
    <w:p w14:paraId="2AC4836A" w14:textId="77777777" w:rsidR="00735D59" w:rsidRPr="00BC7076" w:rsidRDefault="00735D59" w:rsidP="00E9136D">
      <w:pPr>
        <w:jc w:val="both"/>
        <w:rPr>
          <w:sz w:val="24"/>
          <w:szCs w:val="24"/>
        </w:rPr>
      </w:pPr>
    </w:p>
    <w:p w14:paraId="3BC2411E" w14:textId="77777777" w:rsidR="00BC7076" w:rsidRDefault="00BC7076" w:rsidP="00E9136D">
      <w:pPr>
        <w:jc w:val="both"/>
        <w:rPr>
          <w:i/>
          <w:sz w:val="24"/>
          <w:szCs w:val="24"/>
        </w:rPr>
      </w:pPr>
    </w:p>
    <w:p w14:paraId="2648EB19" w14:textId="77777777" w:rsidR="009970DB" w:rsidRDefault="009970DB" w:rsidP="00E9136D">
      <w:pPr>
        <w:jc w:val="both"/>
        <w:rPr>
          <w:i/>
          <w:sz w:val="24"/>
          <w:szCs w:val="24"/>
        </w:rPr>
      </w:pPr>
    </w:p>
    <w:p w14:paraId="324B01C5" w14:textId="5AB2663E" w:rsidR="009970DB" w:rsidRPr="009970DB" w:rsidRDefault="009970DB" w:rsidP="00E9136D">
      <w:pPr>
        <w:jc w:val="both"/>
        <w:rPr>
          <w:sz w:val="36"/>
          <w:szCs w:val="36"/>
        </w:rPr>
      </w:pPr>
    </w:p>
    <w:sectPr w:rsidR="009970DB" w:rsidRPr="009970D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05E1" w14:textId="77777777" w:rsidR="00636995" w:rsidRDefault="00636995" w:rsidP="004838B2">
      <w:pPr>
        <w:spacing w:after="0" w:line="240" w:lineRule="auto"/>
      </w:pPr>
      <w:r>
        <w:separator/>
      </w:r>
    </w:p>
  </w:endnote>
  <w:endnote w:type="continuationSeparator" w:id="0">
    <w:p w14:paraId="7D15445F" w14:textId="77777777" w:rsidR="00636995" w:rsidRDefault="00636995" w:rsidP="0048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82AF" w14:textId="77777777" w:rsidR="00636995" w:rsidRDefault="00636995" w:rsidP="004838B2">
      <w:pPr>
        <w:spacing w:after="0" w:line="240" w:lineRule="auto"/>
      </w:pPr>
      <w:r>
        <w:separator/>
      </w:r>
    </w:p>
  </w:footnote>
  <w:footnote w:type="continuationSeparator" w:id="0">
    <w:p w14:paraId="50244FE5" w14:textId="77777777" w:rsidR="00636995" w:rsidRDefault="00636995" w:rsidP="0048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44546A" w:themeColor="text2"/>
        <w:sz w:val="28"/>
        <w:szCs w:val="28"/>
      </w:rPr>
      <w:alias w:val="Başlık"/>
      <w:id w:val="77807649"/>
      <w:placeholder>
        <w:docPart w:val="11B24CEDFF43B447B7588B62541B6E11"/>
      </w:placeholder>
      <w:dataBinding w:prefixMappings="xmlns:ns0='http://schemas.openxmlformats.org/package/2006/metadata/core-properties' xmlns:ns1='http://purl.org/dc/elements/1.1/'" w:xpath="/ns0:coreProperties[1]/ns1:title[1]" w:storeItemID="{6C3C8BC8-F283-45AE-878A-BAB7291924A1}"/>
      <w:text/>
    </w:sdtPr>
    <w:sdtContent>
      <w:p w14:paraId="2353091F" w14:textId="77777777" w:rsidR="008D2E54" w:rsidRDefault="008D2E54" w:rsidP="008D2E54">
        <w:pPr>
          <w:pStyle w:val="stBilgi"/>
          <w:tabs>
            <w:tab w:val="left" w:pos="2580"/>
            <w:tab w:val="left" w:pos="2985"/>
          </w:tabs>
          <w:spacing w:after="120" w:line="276" w:lineRule="auto"/>
          <w:rPr>
            <w:b/>
            <w:bCs/>
            <w:color w:val="44546A" w:themeColor="text2"/>
            <w:sz w:val="28"/>
            <w:szCs w:val="28"/>
          </w:rPr>
        </w:pPr>
        <w:r>
          <w:rPr>
            <w:b/>
            <w:bCs/>
            <w:color w:val="44546A" w:themeColor="text2"/>
            <w:sz w:val="28"/>
            <w:szCs w:val="28"/>
          </w:rPr>
          <w:t>VERİ GÜVENLİĞİ POLİTİKALARI</w:t>
        </w:r>
      </w:p>
    </w:sdtContent>
  </w:sdt>
  <w:p w14:paraId="4391BA23" w14:textId="77777777" w:rsidR="008D2E54" w:rsidRDefault="008D2E54" w:rsidP="008D2E54">
    <w:pPr>
      <w:pStyle w:val="stBilgi"/>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7F7F7F" w:themeColor="text1" w:themeTint="80"/>
      </w:rPr>
      <w:drawing>
        <wp:inline distT="0" distB="0" distL="0" distR="0" wp14:anchorId="07DFB3D5" wp14:editId="2C02B524">
          <wp:extent cx="626013" cy="637293"/>
          <wp:effectExtent l="0" t="0" r="0" b="0"/>
          <wp:docPr id="580884363" name="Resim 1" descr="logo, kırpıntı çizim, simge, sembol,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84363" name="Resim 1" descr="logo, kırpıntı çizim, simge, sembol,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635592" cy="647045"/>
                  </a:xfrm>
                  <a:prstGeom prst="rect">
                    <a:avLst/>
                  </a:prstGeom>
                </pic:spPr>
              </pic:pic>
            </a:graphicData>
          </a:graphic>
        </wp:inline>
      </w:drawing>
    </w:r>
    <w:r>
      <w:rPr>
        <w:color w:val="7F7F7F" w:themeColor="text1" w:themeTint="80"/>
      </w:rPr>
      <w:t xml:space="preserve"> </w:t>
    </w:r>
  </w:p>
  <w:p w14:paraId="1C4A3DD0" w14:textId="1E1CAF87" w:rsidR="004838B2" w:rsidRDefault="00000000">
    <w:pPr>
      <w:pStyle w:val="stBilgi"/>
      <w:pBdr>
        <w:bottom w:val="single" w:sz="4" w:space="1" w:color="A5A5A5" w:themeColor="background1" w:themeShade="A5"/>
      </w:pBdr>
      <w:tabs>
        <w:tab w:val="left" w:pos="2580"/>
        <w:tab w:val="left" w:pos="2985"/>
      </w:tabs>
      <w:spacing w:after="120" w:line="276" w:lineRule="auto"/>
      <w:rPr>
        <w:color w:val="7F7F7F" w:themeColor="text1" w:themeTint="80"/>
      </w:rPr>
    </w:pPr>
    <w:sdt>
      <w:sdtPr>
        <w:rPr>
          <w:color w:val="7F7F7F" w:themeColor="text1" w:themeTint="80"/>
        </w:rPr>
        <w:alias w:val="Yazar"/>
        <w:id w:val="2146777259"/>
        <w:placeholder>
          <w:docPart w:val="C8A0DD354A0D5748A27D77B27732BD07"/>
        </w:placeholder>
        <w:dataBinding w:prefixMappings="xmlns:ns0='http://schemas.openxmlformats.org/package/2006/metadata/core-properties' xmlns:ns1='http://purl.org/dc/elements/1.1/'" w:xpath="/ns0:coreProperties[1]/ns1:creator[1]" w:storeItemID="{6C3C8BC8-F283-45AE-878A-BAB7291924A1}"/>
        <w:text/>
      </w:sdtPr>
      <w:sdtContent>
        <w:r w:rsidR="008D2E54">
          <w:rPr>
            <w:color w:val="7F7F7F" w:themeColor="text1" w:themeTint="80"/>
          </w:rPr>
          <w:t>0009</w:t>
        </w:r>
      </w:sdtContent>
    </w:sdt>
  </w:p>
  <w:p w14:paraId="67321C0B" w14:textId="77777777" w:rsidR="004838B2" w:rsidRDefault="004838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A8B"/>
    <w:multiLevelType w:val="hybridMultilevel"/>
    <w:tmpl w:val="661CB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63345C"/>
    <w:multiLevelType w:val="hybridMultilevel"/>
    <w:tmpl w:val="B8308F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7251AA"/>
    <w:multiLevelType w:val="hybridMultilevel"/>
    <w:tmpl w:val="D26AA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517930"/>
    <w:multiLevelType w:val="hybridMultilevel"/>
    <w:tmpl w:val="EDEAAB88"/>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1D63E5"/>
    <w:multiLevelType w:val="hybridMultilevel"/>
    <w:tmpl w:val="1A882F2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AD499F"/>
    <w:multiLevelType w:val="hybridMultilevel"/>
    <w:tmpl w:val="184C6314"/>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6" w15:restartNumberingAfterBreak="0">
    <w:nsid w:val="7E560422"/>
    <w:multiLevelType w:val="hybridMultilevel"/>
    <w:tmpl w:val="84AC64E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512913173">
    <w:abstractNumId w:val="2"/>
  </w:num>
  <w:num w:numId="2" w16cid:durableId="1890339809">
    <w:abstractNumId w:val="6"/>
  </w:num>
  <w:num w:numId="3" w16cid:durableId="501968630">
    <w:abstractNumId w:val="5"/>
  </w:num>
  <w:num w:numId="4" w16cid:durableId="1699356017">
    <w:abstractNumId w:val="0"/>
  </w:num>
  <w:num w:numId="5" w16cid:durableId="453326450">
    <w:abstractNumId w:val="1"/>
  </w:num>
  <w:num w:numId="6" w16cid:durableId="1880243223">
    <w:abstractNumId w:val="3"/>
  </w:num>
  <w:num w:numId="7" w16cid:durableId="185233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EC1"/>
    <w:rsid w:val="00012E38"/>
    <w:rsid w:val="00071EC1"/>
    <w:rsid w:val="000B28C6"/>
    <w:rsid w:val="000C1C4B"/>
    <w:rsid w:val="000E39D6"/>
    <w:rsid w:val="0026710A"/>
    <w:rsid w:val="00287B7B"/>
    <w:rsid w:val="00300EBA"/>
    <w:rsid w:val="003043A2"/>
    <w:rsid w:val="00310045"/>
    <w:rsid w:val="003130D9"/>
    <w:rsid w:val="003B5ACB"/>
    <w:rsid w:val="004838B2"/>
    <w:rsid w:val="0062127A"/>
    <w:rsid w:val="00636995"/>
    <w:rsid w:val="00691267"/>
    <w:rsid w:val="00735D59"/>
    <w:rsid w:val="00743285"/>
    <w:rsid w:val="008D2E54"/>
    <w:rsid w:val="008E64BC"/>
    <w:rsid w:val="009439B4"/>
    <w:rsid w:val="009970DB"/>
    <w:rsid w:val="00A37DFB"/>
    <w:rsid w:val="00AD71DD"/>
    <w:rsid w:val="00BC7076"/>
    <w:rsid w:val="00C07CBD"/>
    <w:rsid w:val="00C508AF"/>
    <w:rsid w:val="00CC42F0"/>
    <w:rsid w:val="00D44BBB"/>
    <w:rsid w:val="00DD1219"/>
    <w:rsid w:val="00E55FFF"/>
    <w:rsid w:val="00E75BD7"/>
    <w:rsid w:val="00E9136D"/>
    <w:rsid w:val="00E963DB"/>
    <w:rsid w:val="00F47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544A"/>
  <w15:docId w15:val="{B5C973B5-662A-054A-B39B-363FA2EA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1C4B"/>
    <w:pPr>
      <w:ind w:left="720"/>
      <w:contextualSpacing/>
    </w:pPr>
  </w:style>
  <w:style w:type="paragraph" w:styleId="NormalWeb">
    <w:name w:val="Normal (Web)"/>
    <w:basedOn w:val="Normal"/>
    <w:uiPriority w:val="99"/>
    <w:semiHidden/>
    <w:unhideWhenUsed/>
    <w:rsid w:val="00BC70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C7076"/>
    <w:rPr>
      <w:color w:val="0000FF"/>
      <w:u w:val="single"/>
    </w:rPr>
  </w:style>
  <w:style w:type="paragraph" w:styleId="stBilgi">
    <w:name w:val="header"/>
    <w:basedOn w:val="Normal"/>
    <w:link w:val="stBilgiChar"/>
    <w:uiPriority w:val="99"/>
    <w:unhideWhenUsed/>
    <w:rsid w:val="004838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38B2"/>
  </w:style>
  <w:style w:type="paragraph" w:styleId="AltBilgi">
    <w:name w:val="footer"/>
    <w:basedOn w:val="Normal"/>
    <w:link w:val="AltBilgiChar"/>
    <w:uiPriority w:val="99"/>
    <w:unhideWhenUsed/>
    <w:rsid w:val="004838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38B2"/>
  </w:style>
  <w:style w:type="paragraph" w:styleId="BalonMetni">
    <w:name w:val="Balloon Text"/>
    <w:basedOn w:val="Normal"/>
    <w:link w:val="BalonMetniChar"/>
    <w:uiPriority w:val="99"/>
    <w:semiHidden/>
    <w:unhideWhenUsed/>
    <w:rsid w:val="004838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38B2"/>
    <w:rPr>
      <w:rFonts w:ascii="Tahoma" w:hAnsi="Tahoma" w:cs="Tahoma"/>
      <w:sz w:val="16"/>
      <w:szCs w:val="16"/>
    </w:rPr>
  </w:style>
  <w:style w:type="table" w:styleId="TabloKlavuzu">
    <w:name w:val="Table Grid"/>
    <w:basedOn w:val="NormalTablo"/>
    <w:uiPriority w:val="39"/>
    <w:rsid w:val="00D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44BBB"/>
    <w:pPr>
      <w:spacing w:after="0" w:line="240" w:lineRule="auto"/>
      <w:jc w:val="center"/>
    </w:pPr>
    <w:rPr>
      <w:rFonts w:ascii="Arial" w:eastAsia="Times New Roman" w:hAnsi="Arial" w:cs="Arial"/>
      <w:b/>
      <w:bCs/>
      <w:sz w:val="20"/>
      <w:szCs w:val="24"/>
      <w:lang w:eastAsia="tr-TR"/>
    </w:rPr>
  </w:style>
  <w:style w:type="character" w:customStyle="1" w:styleId="KonuBalChar">
    <w:name w:val="Konu Başlığı Char"/>
    <w:basedOn w:val="VarsaylanParagrafYazTipi"/>
    <w:link w:val="KonuBal"/>
    <w:rsid w:val="00D44BBB"/>
    <w:rPr>
      <w:rFonts w:ascii="Arial" w:eastAsia="Times New Roman" w:hAnsi="Arial" w:cs="Arial"/>
      <w:b/>
      <w:bCs/>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5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24CEDFF43B447B7588B62541B6E11"/>
        <w:category>
          <w:name w:val="Genel"/>
          <w:gallery w:val="placeholder"/>
        </w:category>
        <w:types>
          <w:type w:val="bbPlcHdr"/>
        </w:types>
        <w:behaviors>
          <w:behavior w:val="content"/>
        </w:behaviors>
        <w:guid w:val="{8F30CE66-F77D-A64C-A7B4-DB60A441ABAF}"/>
      </w:docPartPr>
      <w:docPartBody>
        <w:p w:rsidR="00951061" w:rsidRDefault="00F43835" w:rsidP="00F43835">
          <w:pPr>
            <w:pStyle w:val="11B24CEDFF43B447B7588B62541B6E11"/>
          </w:pPr>
          <w:r>
            <w:rPr>
              <w:b/>
              <w:bCs/>
              <w:color w:val="44546A" w:themeColor="text2"/>
              <w:sz w:val="28"/>
              <w:szCs w:val="28"/>
            </w:rPr>
            <w:t>[Belge başlığını yazın]</w:t>
          </w:r>
        </w:p>
      </w:docPartBody>
    </w:docPart>
    <w:docPart>
      <w:docPartPr>
        <w:name w:val="C8A0DD354A0D5748A27D77B27732BD07"/>
        <w:category>
          <w:name w:val="Genel"/>
          <w:gallery w:val="placeholder"/>
        </w:category>
        <w:types>
          <w:type w:val="bbPlcHdr"/>
        </w:types>
        <w:behaviors>
          <w:behavior w:val="content"/>
        </w:behaviors>
        <w:guid w:val="{DFEF4681-C99D-6746-BA3A-AFF38A7BF39D}"/>
      </w:docPartPr>
      <w:docPartBody>
        <w:p w:rsidR="00951061" w:rsidRDefault="00F43835" w:rsidP="00F43835">
          <w:pPr>
            <w:pStyle w:val="C8A0DD354A0D5748A27D77B27732BD07"/>
          </w:pPr>
          <w:r>
            <w:rPr>
              <w:color w:val="808080" w:themeColor="text1" w:themeTint="7F"/>
            </w:rPr>
            <w:t>[Yazar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832"/>
    <w:rsid w:val="001A1393"/>
    <w:rsid w:val="00454A53"/>
    <w:rsid w:val="00626931"/>
    <w:rsid w:val="00704D45"/>
    <w:rsid w:val="00756832"/>
    <w:rsid w:val="00951061"/>
    <w:rsid w:val="00957CC1"/>
    <w:rsid w:val="00A954BA"/>
    <w:rsid w:val="00C24BC7"/>
    <w:rsid w:val="00DB072A"/>
    <w:rsid w:val="00DE373C"/>
    <w:rsid w:val="00F43835"/>
    <w:rsid w:val="00FE5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1B24CEDFF43B447B7588B62541B6E11">
    <w:name w:val="11B24CEDFF43B447B7588B62541B6E11"/>
    <w:rsid w:val="00F43835"/>
    <w:pPr>
      <w:spacing w:after="0" w:line="240" w:lineRule="auto"/>
    </w:pPr>
    <w:rPr>
      <w:kern w:val="2"/>
      <w:sz w:val="24"/>
      <w:szCs w:val="24"/>
      <w14:ligatures w14:val="standardContextual"/>
    </w:rPr>
  </w:style>
  <w:style w:type="paragraph" w:customStyle="1" w:styleId="C8A0DD354A0D5748A27D77B27732BD07">
    <w:name w:val="C8A0DD354A0D5748A27D77B27732BD07"/>
    <w:rsid w:val="00F4383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1133</Words>
  <Characters>6460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 GÜVENLİĞİ POLİTİKALARI</dc:title>
  <dc:subject>Estelite Adi Ortaklığı, Dr. Dilek Şire EREN Kliniği, Dr. Emine Gizem Geylani Kliniği</dc:subject>
  <dc:creator>0009</dc:creator>
  <cp:keywords/>
  <dc:description/>
  <cp:lastModifiedBy>Mehmet Buğra AKPINAR</cp:lastModifiedBy>
  <cp:revision>18</cp:revision>
  <dcterms:created xsi:type="dcterms:W3CDTF">2021-04-04T09:40:00Z</dcterms:created>
  <dcterms:modified xsi:type="dcterms:W3CDTF">2023-12-29T10:34:00Z</dcterms:modified>
</cp:coreProperties>
</file>